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EC32CD">
        <w:fldChar w:fldCharType="begin"/>
      </w:r>
      <w:r w:rsidR="00BC1D7E">
        <w:instrText xml:space="preserve">DOCVARIABLE "SP_FUNC: GetObjectRegin (CONTEXT)" \* MERGEFORMAT </w:instrText>
      </w:r>
      <w:r w:rsidR="00EC32CD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EC32CD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EC32CD">
        <w:fldChar w:fldCharType="begin"/>
      </w:r>
      <w:r w:rsidR="00BC1D7E">
        <w:instrText xml:space="preserve">DOCVARIABLE "SP_FUNC: GetEndDateMovesetDoc (CONTEXT)" \* MERGEFORMAT </w:instrText>
      </w:r>
      <w:r w:rsidR="00EC32CD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EC32CD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B10216" w:rsidRPr="00B10216" w:rsidRDefault="00B10216" w:rsidP="004A7CCD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</w:t>
      </w:r>
      <w:r w:rsidRPr="00B10216">
        <w:rPr>
          <w:b/>
          <w:color w:val="000000" w:themeColor="text1"/>
          <w:sz w:val="24"/>
          <w:szCs w:val="24"/>
        </w:rPr>
        <w:t>Ограничения/обременения:</w:t>
      </w:r>
      <w:r>
        <w:rPr>
          <w:color w:val="000000" w:themeColor="text1"/>
          <w:sz w:val="24"/>
          <w:szCs w:val="24"/>
        </w:rPr>
        <w:t xml:space="preserve"> </w:t>
      </w:r>
      <w:r w:rsidRPr="00B10216">
        <w:rPr>
          <w:color w:val="000000" w:themeColor="text1"/>
          <w:sz w:val="24"/>
          <w:szCs w:val="24"/>
        </w:rPr>
        <w:t>В связи с тем, что земельный участок находится в охранной зоне канализационного коллектора</w:t>
      </w:r>
      <w:proofErr w:type="gramStart"/>
      <w:r w:rsidRPr="00B10216">
        <w:rPr>
          <w:color w:val="000000" w:themeColor="text1"/>
          <w:sz w:val="24"/>
          <w:szCs w:val="24"/>
        </w:rPr>
        <w:t xml:space="preserve"> Д</w:t>
      </w:r>
      <w:proofErr w:type="gramEnd"/>
      <w:r w:rsidRPr="00B10216">
        <w:rPr>
          <w:color w:val="000000" w:themeColor="text1"/>
          <w:sz w:val="24"/>
          <w:szCs w:val="24"/>
        </w:rPr>
        <w:t>=500 мм, при размещении на ЗУ объектов капитального строительства, необходимо учесть наличие канализационной сети, обеспечить сохранность инженерных коммуникаций, обеспечить доступ к коммуникациям в соответствии с нормативной документацией, СП 18.13330.2011 «Генеральные планы промышленных предприятий», СП 32.13330.2018 «Канализация. Наружные сети и сооружения»</w:t>
      </w:r>
      <w:r>
        <w:rPr>
          <w:color w:val="000000" w:themeColor="text1"/>
          <w:sz w:val="24"/>
          <w:szCs w:val="24"/>
        </w:rPr>
        <w:t xml:space="preserve"> </w:t>
      </w:r>
      <w:r w:rsidRPr="00B10216">
        <w:rPr>
          <w:color w:val="000000" w:themeColor="text1"/>
          <w:sz w:val="24"/>
          <w:szCs w:val="24"/>
        </w:rPr>
        <w:t xml:space="preserve">Земельный участок расположен в </w:t>
      </w:r>
      <w:proofErr w:type="spellStart"/>
      <w:r w:rsidRPr="00B10216">
        <w:rPr>
          <w:color w:val="000000" w:themeColor="text1"/>
          <w:sz w:val="24"/>
          <w:szCs w:val="24"/>
        </w:rPr>
        <w:t>водоохранной</w:t>
      </w:r>
      <w:proofErr w:type="spellEnd"/>
      <w:r w:rsidRPr="00B10216">
        <w:rPr>
          <w:color w:val="000000" w:themeColor="text1"/>
          <w:sz w:val="24"/>
          <w:szCs w:val="24"/>
        </w:rPr>
        <w:t xml:space="preserve"> зоне реки</w:t>
      </w:r>
      <w:proofErr w:type="gramStart"/>
      <w:r w:rsidRPr="00B10216">
        <w:rPr>
          <w:color w:val="000000" w:themeColor="text1"/>
          <w:sz w:val="24"/>
          <w:szCs w:val="24"/>
        </w:rPr>
        <w:t xml:space="preserve"> А</w:t>
      </w:r>
      <w:proofErr w:type="gramEnd"/>
      <w:r w:rsidRPr="00B10216">
        <w:rPr>
          <w:color w:val="000000" w:themeColor="text1"/>
          <w:sz w:val="24"/>
          <w:szCs w:val="24"/>
        </w:rPr>
        <w:t xml:space="preserve">й, на расстоянии порядка 60 метров от уреза воды. </w:t>
      </w:r>
      <w:proofErr w:type="gramStart"/>
      <w:r w:rsidRPr="00B10216">
        <w:rPr>
          <w:color w:val="000000" w:themeColor="text1"/>
          <w:sz w:val="24"/>
          <w:szCs w:val="24"/>
        </w:rPr>
        <w:t xml:space="preserve">Согласно Водному Кодексу РФ ширина </w:t>
      </w:r>
      <w:proofErr w:type="spellStart"/>
      <w:r w:rsidRPr="00B10216">
        <w:rPr>
          <w:color w:val="000000" w:themeColor="text1"/>
          <w:sz w:val="24"/>
          <w:szCs w:val="24"/>
        </w:rPr>
        <w:t>водоохранной</w:t>
      </w:r>
      <w:proofErr w:type="spellEnd"/>
      <w:r w:rsidRPr="00B10216">
        <w:rPr>
          <w:color w:val="000000" w:themeColor="text1"/>
          <w:sz w:val="24"/>
          <w:szCs w:val="24"/>
        </w:rPr>
        <w:t xml:space="preserve"> зоны для р. Ай составляет 200м, ширина прибрежной защитной полосы - 50м, береговой полосы общего пользования – 20 м.</w:t>
      </w:r>
      <w:r>
        <w:rPr>
          <w:color w:val="000000" w:themeColor="text1"/>
          <w:sz w:val="24"/>
          <w:szCs w:val="24"/>
        </w:rPr>
        <w:t xml:space="preserve"> </w:t>
      </w:r>
      <w:r w:rsidRPr="00B10216">
        <w:rPr>
          <w:color w:val="000000" w:themeColor="text1"/>
          <w:sz w:val="24"/>
          <w:szCs w:val="24"/>
        </w:rPr>
        <w:t>По результатам рассмотрения представленных материалов, в соответствии с письмом Отдела экологии и природопользования Администрации ЗГО от 01.12.2023г. № 16135 предоставление земельного участка для ведения личного подсобного хозяйства (приусадебный земельный участок) считается возможным при соблюдении следующих условий:</w:t>
      </w:r>
      <w:proofErr w:type="gramEnd"/>
    </w:p>
    <w:p w:rsidR="00B10216" w:rsidRPr="00B10216" w:rsidRDefault="004A7CCD" w:rsidP="00B10216">
      <w:pPr>
        <w:widowControl/>
        <w:ind w:left="426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B10216" w:rsidRPr="00B10216">
        <w:rPr>
          <w:color w:val="000000" w:themeColor="text1"/>
          <w:sz w:val="24"/>
          <w:szCs w:val="24"/>
        </w:rPr>
        <w:t xml:space="preserve">. При использовании земельного участка соблюдать специальный режим, </w:t>
      </w:r>
      <w:proofErr w:type="spellStart"/>
      <w:r w:rsidR="00B10216" w:rsidRPr="00B10216">
        <w:rPr>
          <w:color w:val="000000" w:themeColor="text1"/>
          <w:sz w:val="24"/>
          <w:szCs w:val="24"/>
        </w:rPr>
        <w:t>требовнания</w:t>
      </w:r>
      <w:proofErr w:type="spellEnd"/>
      <w:r w:rsidR="00B10216" w:rsidRPr="00B10216">
        <w:rPr>
          <w:color w:val="000000" w:themeColor="text1"/>
          <w:sz w:val="24"/>
          <w:szCs w:val="24"/>
        </w:rPr>
        <w:t xml:space="preserve"> и запрещения, установленные статьей 65 Водного кодекса, а именно:</w:t>
      </w:r>
    </w:p>
    <w:p w:rsidR="00B10216" w:rsidRPr="00B10216" w:rsidRDefault="004A7CCD" w:rsidP="00B10216">
      <w:pPr>
        <w:widowControl/>
        <w:ind w:left="426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B10216" w:rsidRPr="00B10216">
        <w:rPr>
          <w:color w:val="000000" w:themeColor="text1"/>
          <w:sz w:val="24"/>
          <w:szCs w:val="24"/>
        </w:rPr>
        <w:t>.1. использование сточных вод в целях повышения почвенного плодородия запрещено;</w:t>
      </w:r>
    </w:p>
    <w:p w:rsidR="00B10216" w:rsidRPr="00B10216" w:rsidRDefault="004A7CCD" w:rsidP="00B10216">
      <w:pPr>
        <w:widowControl/>
        <w:ind w:left="426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B10216" w:rsidRPr="00B10216">
        <w:rPr>
          <w:color w:val="000000" w:themeColor="text1"/>
          <w:sz w:val="24"/>
          <w:szCs w:val="24"/>
        </w:rPr>
        <w:t xml:space="preserve">.2. территория парковки автомобиля и подъездные пути в пределах территории </w:t>
      </w:r>
      <w:proofErr w:type="spellStart"/>
      <w:r w:rsidR="00B10216" w:rsidRPr="00B10216">
        <w:rPr>
          <w:color w:val="000000" w:themeColor="text1"/>
          <w:sz w:val="24"/>
          <w:szCs w:val="24"/>
        </w:rPr>
        <w:t>водоохранной</w:t>
      </w:r>
      <w:proofErr w:type="spellEnd"/>
      <w:r w:rsidR="00B10216" w:rsidRPr="00B10216">
        <w:rPr>
          <w:color w:val="000000" w:themeColor="text1"/>
          <w:sz w:val="24"/>
          <w:szCs w:val="24"/>
        </w:rPr>
        <w:t xml:space="preserve"> зоны должны иметь твердое покрытие;</w:t>
      </w:r>
    </w:p>
    <w:p w:rsidR="00B10216" w:rsidRPr="00B10216" w:rsidRDefault="004A7CCD" w:rsidP="00B10216">
      <w:pPr>
        <w:widowControl/>
        <w:ind w:left="426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B10216" w:rsidRPr="00B10216">
        <w:rPr>
          <w:color w:val="000000" w:themeColor="text1"/>
          <w:sz w:val="24"/>
          <w:szCs w:val="24"/>
        </w:rPr>
        <w:t xml:space="preserve">.3.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</w:t>
      </w:r>
      <w:proofErr w:type="gramStart"/>
      <w:r w:rsidR="00B10216" w:rsidRPr="00B10216">
        <w:rPr>
          <w:color w:val="000000" w:themeColor="text1"/>
          <w:sz w:val="24"/>
          <w:szCs w:val="24"/>
        </w:rPr>
        <w:t>запрещен</w:t>
      </w:r>
      <w:proofErr w:type="gramEnd"/>
      <w:r w:rsidR="00B10216" w:rsidRPr="00B10216">
        <w:rPr>
          <w:color w:val="000000" w:themeColor="text1"/>
          <w:sz w:val="24"/>
          <w:szCs w:val="24"/>
        </w:rPr>
        <w:t>.</w:t>
      </w:r>
    </w:p>
    <w:p w:rsidR="00B10216" w:rsidRPr="00B10216" w:rsidRDefault="004A7CCD" w:rsidP="00B10216">
      <w:pPr>
        <w:widowControl/>
        <w:ind w:left="426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B10216" w:rsidRPr="00B10216">
        <w:rPr>
          <w:color w:val="000000" w:themeColor="text1"/>
          <w:sz w:val="24"/>
          <w:szCs w:val="24"/>
        </w:rPr>
        <w:t>.4. отвод хозяйственно-бытовых сточных вод осуществлять в водонепроницаемый выгреб;</w:t>
      </w:r>
    </w:p>
    <w:p w:rsidR="00B10216" w:rsidRPr="00B10216" w:rsidRDefault="004A7CCD" w:rsidP="00B10216">
      <w:pPr>
        <w:widowControl/>
        <w:ind w:left="426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B10216" w:rsidRPr="00B10216">
        <w:rPr>
          <w:color w:val="000000" w:themeColor="text1"/>
          <w:sz w:val="24"/>
          <w:szCs w:val="24"/>
        </w:rPr>
        <w:t xml:space="preserve">.5. сброс сточных, в том числе дренажных, вод на рельеф местности в пределах </w:t>
      </w:r>
      <w:proofErr w:type="spellStart"/>
      <w:r w:rsidR="00B10216" w:rsidRPr="00B10216">
        <w:rPr>
          <w:color w:val="000000" w:themeColor="text1"/>
          <w:sz w:val="24"/>
          <w:szCs w:val="24"/>
        </w:rPr>
        <w:t>водоохранной</w:t>
      </w:r>
      <w:proofErr w:type="spellEnd"/>
      <w:r w:rsidR="00B10216" w:rsidRPr="00B10216">
        <w:rPr>
          <w:color w:val="000000" w:themeColor="text1"/>
          <w:sz w:val="24"/>
          <w:szCs w:val="24"/>
        </w:rPr>
        <w:t xml:space="preserve"> зоны запрещен;</w:t>
      </w:r>
    </w:p>
    <w:p w:rsidR="00B10216" w:rsidRPr="00B10216" w:rsidRDefault="004A7CCD" w:rsidP="00B10216">
      <w:pPr>
        <w:widowControl/>
        <w:ind w:left="426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B10216" w:rsidRPr="00B10216">
        <w:rPr>
          <w:color w:val="000000" w:themeColor="text1"/>
          <w:sz w:val="24"/>
          <w:szCs w:val="24"/>
        </w:rPr>
        <w:t xml:space="preserve">.6. хранение и применение пестицидов и </w:t>
      </w:r>
      <w:proofErr w:type="spellStart"/>
      <w:r w:rsidR="00B10216" w:rsidRPr="00B10216">
        <w:rPr>
          <w:color w:val="000000" w:themeColor="text1"/>
          <w:sz w:val="24"/>
          <w:szCs w:val="24"/>
        </w:rPr>
        <w:t>агрохимикатов</w:t>
      </w:r>
      <w:proofErr w:type="spellEnd"/>
      <w:r w:rsidR="00B10216" w:rsidRPr="00B10216">
        <w:rPr>
          <w:color w:val="000000" w:themeColor="text1"/>
          <w:sz w:val="24"/>
          <w:szCs w:val="24"/>
        </w:rPr>
        <w:t xml:space="preserve"> запрещено.</w:t>
      </w:r>
    </w:p>
    <w:p w:rsidR="00B10216" w:rsidRPr="00133040" w:rsidRDefault="004A7CCD" w:rsidP="00B10216">
      <w:pPr>
        <w:widowControl/>
        <w:ind w:left="426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="00B10216" w:rsidRPr="00B10216">
        <w:rPr>
          <w:color w:val="000000" w:themeColor="text1"/>
          <w:sz w:val="24"/>
          <w:szCs w:val="24"/>
        </w:rPr>
        <w:t>. Земельный участок использовать по целевому назначению.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10216">
      <w:pPr>
        <w:pStyle w:val="1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lastRenderedPageBreak/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EC32CD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EC32CD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EC32C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EC32C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EC32C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EC32C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EC32CD" w:rsidRPr="005819CE">
        <w:rPr>
          <w:sz w:val="22"/>
          <w:szCs w:val="22"/>
        </w:rPr>
        <w:fldChar w:fldCharType="end"/>
      </w:r>
    </w:p>
    <w:p w:rsidR="00DE28DB" w:rsidRPr="005819CE" w:rsidRDefault="00EC32C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EC32C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A7CC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0216"/>
    <w:rsid w:val="00B12218"/>
    <w:rsid w:val="00B318C4"/>
    <w:rsid w:val="00B56D6B"/>
    <w:rsid w:val="00B70539"/>
    <w:rsid w:val="00B74B3A"/>
    <w:rsid w:val="00BA023C"/>
    <w:rsid w:val="00BB3BB8"/>
    <w:rsid w:val="00BC0314"/>
    <w:rsid w:val="00BC1D7E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C32CD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E725B-E001-4F6F-8960-8DF04814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289</TotalTime>
  <Pages>6</Pages>
  <Words>1994</Words>
  <Characters>15898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2024-09-16T10:18:00Z</dcterms:modified>
</cp:coreProperties>
</file>